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2744"/>
        </w:tabs>
        <w:spacing w:line="48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关于组织有关人员参加天津市干部体检的通知</w:t>
      </w:r>
    </w:p>
    <w:p>
      <w:pPr>
        <w:tabs>
          <w:tab w:val="left" w:pos="2744"/>
        </w:tabs>
        <w:spacing w:line="480" w:lineRule="exact"/>
        <w:ind w:firstLine="720"/>
        <w:jc w:val="center"/>
        <w:rPr>
          <w:rFonts w:ascii="宋体" w:hAnsi="宋体"/>
          <w:sz w:val="28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各分党委、党总支、离退休党工委：</w:t>
      </w:r>
    </w:p>
    <w:p>
      <w:pPr>
        <w:spacing w:line="480" w:lineRule="exact"/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今年天津市干部体检工作已正式启动，按照有关政策，我校将组织正高级职称人员和部分海外高层次人才参加体检。为确保此项工作的顺利开展，现将有关事项通知如下：</w:t>
      </w:r>
    </w:p>
    <w:p>
      <w:pPr>
        <w:pStyle w:val="3"/>
        <w:spacing w:line="480" w:lineRule="exact"/>
        <w:ind w:firstLine="600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地点</w:t>
      </w:r>
    </w:p>
    <w:p>
      <w:pPr>
        <w:pStyle w:val="3"/>
        <w:spacing w:line="48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医科大学总医院第二住院楼4楼干部门诊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二、时间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月10、12、1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、1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19、</w:t>
      </w:r>
      <w:r>
        <w:rPr>
          <w:rFonts w:hint="eastAsia" w:ascii="仿宋_GB2312" w:hAnsi="仿宋_GB2312" w:eastAsia="仿宋_GB2312" w:cs="仿宋_GB2312"/>
          <w:sz w:val="30"/>
          <w:szCs w:val="30"/>
        </w:rPr>
        <w:t>20、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21、22、</w:t>
      </w:r>
      <w:r>
        <w:rPr>
          <w:rFonts w:hint="eastAsia" w:ascii="仿宋_GB2312" w:hAnsi="仿宋_GB2312" w:eastAsia="仿宋_GB2312" w:cs="仿宋_GB2312"/>
          <w:sz w:val="30"/>
          <w:szCs w:val="30"/>
        </w:rPr>
        <w:t>23、26、27、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28、29、</w:t>
      </w:r>
      <w:r>
        <w:rPr>
          <w:rFonts w:hint="eastAsia" w:ascii="仿宋_GB2312" w:hAnsi="仿宋_GB2312" w:eastAsia="仿宋_GB2312" w:cs="仿宋_GB2312"/>
          <w:sz w:val="30"/>
          <w:szCs w:val="30"/>
        </w:rPr>
        <w:t>30日，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11月2、3日，</w:t>
      </w:r>
      <w:r>
        <w:rPr>
          <w:rFonts w:hint="eastAsia" w:ascii="仿宋_GB2312" w:hAnsi="仿宋_GB2312" w:eastAsia="仿宋_GB2312" w:cs="仿宋_GB2312"/>
          <w:sz w:val="30"/>
          <w:szCs w:val="30"/>
        </w:rPr>
        <w:t>共1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天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具体安排见《20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年总医院体检安排》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每天上午7：30——11：00，8:30后停止取血项目。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三、注意事项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按照总医院体检要求，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体检当天请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佩戴口罩，</w:t>
      </w:r>
      <w:r>
        <w:rPr>
          <w:rFonts w:hint="eastAsia" w:ascii="仿宋_GB2312" w:hAnsi="仿宋_GB2312" w:eastAsia="仿宋_GB2312" w:cs="仿宋_GB2312"/>
          <w:sz w:val="30"/>
          <w:szCs w:val="30"/>
        </w:rPr>
        <w:t>携带本人身份证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及手机（注：疫情原因，手机为扫描医院二维码使用）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请各分党委（党总支、党工委）务必将《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新冠肺炎疫情防控筛查告知书》和《新冠肺炎疫情防控筛查告知书补充说明》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发送到每一位体检老师手中。并请体检老师仔细阅读《新冠肺炎疫情防控筛查告知书》和《新冠肺炎疫情防控筛查告知书补充说明》，如出现告知书中情况，请第一时间与所在分党委（党总支、党工委）联系，待分党委（党总支、党工委）与党委组织部沟通后，视情况参加体检工作。</w:t>
      </w:r>
    </w:p>
    <w:p>
      <w:pPr>
        <w:spacing w:line="480" w:lineRule="exact"/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（3）按照总医院疫情工作需要，体检当天，需在体检前现场签订《健康体检⼈员流⾏病学调查承诺书》。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）按规定时间进行体检，不允许私自</w:t>
      </w:r>
      <w:r>
        <w:rPr>
          <w:rFonts w:hint="eastAsia" w:ascii="仿宋_GB2312" w:hAnsi="仿宋_GB2312" w:eastAsia="仿宋_GB2312" w:cs="仿宋_GB2312"/>
          <w:sz w:val="30"/>
          <w:szCs w:val="30"/>
        </w:rPr>
        <w:t>调换体检时间。如遇特殊情况需调整时间的，请至少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提前一周</w:t>
      </w:r>
      <w:r>
        <w:rPr>
          <w:rFonts w:hint="eastAsia" w:ascii="仿宋_GB2312" w:hAnsi="仿宋_GB2312" w:eastAsia="仿宋_GB2312" w:cs="仿宋_GB2312"/>
          <w:sz w:val="30"/>
          <w:szCs w:val="30"/>
        </w:rPr>
        <w:t>报所在单位分党委（党总支、党工委），说明原因及备选时间。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）自觉维护体检秩序，在医院导诊人员指导下进行体检，领取体检表后，先进行空腹项目检查，再进行临床项目检查。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）体检前三天禁食肉及绿色蔬菜和有色谷物，前一天忌酒、限高脂高蛋白饮食，避免使用对肝肾功能有影响的药物。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）体检当天早晨应空腹（禁食、禁水），携带晨起尿便标本。需要做前列腺、膀胱检查的，应保持膀胱充盈（略憋尿）。女同志内衣不应带钮扣、金属物，需穿着方便检查的衣服。女同志妇科B超须憋尿。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）医院免费供应体检当日早餐。</w:t>
      </w:r>
    </w:p>
    <w:p>
      <w:pPr>
        <w:spacing w:line="480" w:lineRule="exact"/>
        <w:ind w:firstLine="560" w:firstLineChars="186"/>
        <w:rPr>
          <w:rFonts w:ascii="仿宋_GB2312" w:hAnsi="仿宋_GB2312" w:eastAsia="仿宋_GB2312" w:cs="仿宋_GB2312"/>
          <w:b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四、乘车安排</w:t>
      </w:r>
    </w:p>
    <w:p>
      <w:pPr>
        <w:spacing w:line="480" w:lineRule="exact"/>
        <w:ind w:firstLine="558" w:firstLineChars="186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乘车地点设在教职员工居住比较集中的3个地方。需要乘车往返的人员，应该就近提前在站点等候乘车。为确保安全，</w:t>
      </w: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对70岁以上或行动不便的人员，要求有家属陪护前往。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各单位要安排人员提前做好参加人员的乘车登记，组织本单位体检人员乘车并</w:t>
      </w: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随车往返，协助处理体检过程中出现的问题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</w:t>
      </w:r>
    </w:p>
    <w:p>
      <w:pPr>
        <w:spacing w:line="480" w:lineRule="exact"/>
        <w:ind w:firstLine="558" w:firstLineChars="186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乘车地点和发车时间：</w:t>
      </w:r>
    </w:p>
    <w:p>
      <w:pPr>
        <w:spacing w:line="480" w:lineRule="exact"/>
        <w:ind w:firstLine="560" w:firstLineChars="186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 xml:space="preserve">八里台校区东门车队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早6：50发车；</w:t>
      </w:r>
    </w:p>
    <w:p>
      <w:pPr>
        <w:spacing w:line="480" w:lineRule="exact"/>
        <w:ind w:firstLine="560" w:firstLineChars="186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 xml:space="preserve">西南村崇明桥口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早6：55发车；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 xml:space="preserve">龙兴里小区门口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早7：00发车</w:t>
      </w:r>
    </w:p>
    <w:p>
      <w:pPr>
        <w:pStyle w:val="4"/>
        <w:ind w:firstLineChars="0"/>
        <w:outlineLvl w:val="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五、组织工作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1、如需调换时间，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请在安排的体检日期前一周</w:t>
      </w:r>
      <w:r>
        <w:rPr>
          <w:rFonts w:hint="eastAsia" w:ascii="仿宋_GB2312" w:hAnsi="仿宋_GB2312" w:eastAsia="仿宋_GB2312" w:cs="仿宋_GB2312"/>
          <w:sz w:val="30"/>
          <w:szCs w:val="30"/>
        </w:rPr>
        <w:t>填写</w:t>
      </w:r>
      <w:r>
        <w:rPr>
          <w:rFonts w:ascii="仿宋_GB2312" w:hAnsi="仿宋_GB2312" w:eastAsia="仿宋_GB2312" w:cs="仿宋_GB2312"/>
          <w:sz w:val="30"/>
          <w:szCs w:val="30"/>
        </w:rPr>
        <w:t>附件中</w:t>
      </w:r>
      <w:r>
        <w:rPr>
          <w:rFonts w:hint="eastAsia" w:ascii="仿宋_GB2312" w:hAnsi="仿宋_GB2312" w:eastAsia="仿宋_GB2312" w:cs="仿宋_GB2312"/>
          <w:sz w:val="30"/>
          <w:szCs w:val="30"/>
        </w:rPr>
        <w:t>《20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总医院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</w:t>
      </w:r>
      <w:r>
        <w:rPr>
          <w:rFonts w:ascii="仿宋_GB2312" w:hAnsi="仿宋_GB2312" w:eastAsia="仿宋_GB2312" w:cs="仿宋_GB2312"/>
          <w:sz w:val="30"/>
          <w:szCs w:val="30"/>
        </w:rPr>
        <w:t>调整时间</w:t>
      </w:r>
      <w:r>
        <w:rPr>
          <w:rFonts w:hint="eastAsia" w:ascii="仿宋_GB2312" w:hAnsi="仿宋_GB2312" w:eastAsia="仿宋_GB2312" w:cs="仿宋_GB2312"/>
          <w:sz w:val="30"/>
          <w:szCs w:val="30"/>
        </w:rPr>
        <w:t>申请》报党委</w:t>
      </w:r>
      <w:r>
        <w:rPr>
          <w:rFonts w:ascii="仿宋_GB2312" w:hAnsi="仿宋_GB2312" w:eastAsia="仿宋_GB2312" w:cs="仿宋_GB2312"/>
          <w:sz w:val="30"/>
          <w:szCs w:val="30"/>
        </w:rPr>
        <w:t>组织部</w:t>
      </w:r>
      <w:r>
        <w:rPr>
          <w:rFonts w:hint="eastAsia" w:ascii="仿宋_GB2312" w:hAnsi="仿宋_GB2312" w:eastAsia="仿宋_GB2312" w:cs="仿宋_GB2312"/>
          <w:sz w:val="30"/>
          <w:szCs w:val="30"/>
        </w:rPr>
        <w:t>，由党委组织部统一调配后再行回复。</w:t>
      </w:r>
    </w:p>
    <w:p>
      <w:pPr>
        <w:pStyle w:val="3"/>
        <w:spacing w:line="480" w:lineRule="exact"/>
        <w:ind w:firstLine="600" w:firstLineChars="200"/>
        <w:rPr>
          <w:rFonts w:ascii="仿宋_GB2312" w:hAnsi="仿宋_GB2312" w:eastAsia="仿宋_GB2312" w:cs="仿宋_GB2312"/>
          <w:color w:val="FF00FF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2、体检注意事项和时间安排等相关事项，要提前通知到每个参加人员，以便提前做好准备按时参加。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3、落实组织工作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0"/>
          <w:szCs w:val="30"/>
        </w:rPr>
        <w:t>提前将名单和联系电话上报。在本单位体检当天，必须全程参加并协助组织工作。</w:t>
      </w:r>
    </w:p>
    <w:p>
      <w:pPr>
        <w:pStyle w:val="3"/>
        <w:spacing w:line="480" w:lineRule="exact"/>
        <w:ind w:left="540" w:firstLine="0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六、后期工作</w:t>
      </w:r>
    </w:p>
    <w:p>
      <w:pPr>
        <w:pStyle w:val="3"/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1、体检后的复查工作，由党委组织部按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医院要求转告分党委（党总支、党工委）通知到个人。由于体检费用中不包括复查的费用。因此，参加复查的人员，应按医院规定支付复查费用。</w:t>
      </w:r>
    </w:p>
    <w:p>
      <w:pPr>
        <w:pStyle w:val="3"/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2、各分党委（党总支、党工委）要关心复查人员的复查情况，妥善安排相关工作，及时向党委组织部反馈情况。</w:t>
      </w:r>
    </w:p>
    <w:p>
      <w:pPr>
        <w:pStyle w:val="3"/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3、医院一般在体检后第20个工作日出《体检结果报告》。届时由各分党委（党总支、党工委）负责体检工作的同志与党委组织部联系集中领取。</w:t>
      </w:r>
    </w:p>
    <w:p>
      <w:pPr>
        <w:spacing w:line="480" w:lineRule="exact"/>
        <w:ind w:firstLine="561" w:firstLineChars="187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各单位要积极贯彻党的有关干部和知识分子政策，按本通知要求，认真组织和开展工作，使工作安全有序。同时，注意收集体检人员的建议和要求，及时将情况进行反馈。</w:t>
      </w:r>
    </w:p>
    <w:p>
      <w:pPr>
        <w:spacing w:line="480" w:lineRule="exact"/>
        <w:ind w:firstLine="561" w:firstLineChars="187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numPr>
          <w:ilvl w:val="0"/>
          <w:numId w:val="1"/>
        </w:numPr>
        <w:spacing w:line="48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</w:rPr>
        <w:t>2020年总医院体检安排及注意事项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》</w:t>
      </w:r>
    </w:p>
    <w:p>
      <w:pPr>
        <w:numPr>
          <w:ilvl w:val="0"/>
          <w:numId w:val="1"/>
        </w:numPr>
        <w:spacing w:line="48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《新冠肺炎疫情防控筛查告知书》</w:t>
      </w:r>
    </w:p>
    <w:p>
      <w:pPr>
        <w:numPr>
          <w:ilvl w:val="0"/>
          <w:numId w:val="1"/>
        </w:numPr>
        <w:spacing w:line="48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《新冠肺炎疫情防控筛查告知书补充说明》</w:t>
      </w:r>
    </w:p>
    <w:p>
      <w:pPr>
        <w:spacing w:line="48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.《20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年总医院体检安排》</w:t>
      </w:r>
    </w:p>
    <w:p>
      <w:pPr>
        <w:spacing w:line="48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.《20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年总医院体检人员名单》</w:t>
      </w:r>
    </w:p>
    <w:p>
      <w:pPr>
        <w:spacing w:line="48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.《20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总医院体检时间</w:t>
      </w:r>
      <w:r>
        <w:rPr>
          <w:rFonts w:hint="eastAsia" w:ascii="仿宋_GB2312" w:hAnsi="仿宋_GB2312" w:eastAsia="仿宋_GB2312" w:cs="仿宋_GB2312"/>
          <w:sz w:val="30"/>
          <w:szCs w:val="30"/>
        </w:rPr>
        <w:t>调整</w:t>
      </w:r>
      <w:r>
        <w:rPr>
          <w:rFonts w:ascii="仿宋_GB2312" w:hAnsi="仿宋_GB2312" w:eastAsia="仿宋_GB2312" w:cs="仿宋_GB2312"/>
          <w:sz w:val="30"/>
          <w:szCs w:val="30"/>
        </w:rPr>
        <w:t>时间申请</w:t>
      </w:r>
      <w:r>
        <w:rPr>
          <w:rFonts w:hint="eastAsia" w:ascii="仿宋_GB2312" w:hAnsi="仿宋_GB2312" w:eastAsia="仿宋_GB2312" w:cs="仿宋_GB2312"/>
          <w:sz w:val="30"/>
          <w:szCs w:val="30"/>
        </w:rPr>
        <w:t>》</w:t>
      </w:r>
    </w:p>
    <w:p>
      <w:pPr>
        <w:spacing w:line="48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80" w:lineRule="exact"/>
        <w:ind w:firstLine="6000" w:firstLineChars="20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党委组织部</w:t>
      </w:r>
    </w:p>
    <w:p>
      <w:pPr>
        <w:spacing w:line="480" w:lineRule="exact"/>
        <w:ind w:firstLine="561" w:firstLineChars="187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footerReference r:id="rId3" w:type="default"/>
      <w:footerReference r:id="rId4" w:type="even"/>
      <w:pgSz w:w="11907" w:h="16840"/>
      <w:pgMar w:top="1134" w:right="1758" w:bottom="1440" w:left="1758" w:header="1418" w:footer="1134" w:gutter="0"/>
      <w:cols w:space="720" w:num="1"/>
      <w:docGrid w:type="lines" w:linePitch="7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23B4"/>
    <w:multiLevelType w:val="singleLevel"/>
    <w:tmpl w:val="4A7C23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12DC"/>
    <w:rsid w:val="00031D3C"/>
    <w:rsid w:val="0003365D"/>
    <w:rsid w:val="000558CA"/>
    <w:rsid w:val="00081F2E"/>
    <w:rsid w:val="001114C9"/>
    <w:rsid w:val="00113064"/>
    <w:rsid w:val="00152B22"/>
    <w:rsid w:val="00160024"/>
    <w:rsid w:val="00163406"/>
    <w:rsid w:val="00172A27"/>
    <w:rsid w:val="00194531"/>
    <w:rsid w:val="00283038"/>
    <w:rsid w:val="0028313B"/>
    <w:rsid w:val="002B1ADB"/>
    <w:rsid w:val="002B35CC"/>
    <w:rsid w:val="00302E94"/>
    <w:rsid w:val="003149E1"/>
    <w:rsid w:val="0032783A"/>
    <w:rsid w:val="003528B9"/>
    <w:rsid w:val="003A0293"/>
    <w:rsid w:val="0042299E"/>
    <w:rsid w:val="004508F0"/>
    <w:rsid w:val="004D7869"/>
    <w:rsid w:val="00531771"/>
    <w:rsid w:val="005375E4"/>
    <w:rsid w:val="00562866"/>
    <w:rsid w:val="005E77F3"/>
    <w:rsid w:val="005F09CB"/>
    <w:rsid w:val="00662024"/>
    <w:rsid w:val="006A52C5"/>
    <w:rsid w:val="006B79D6"/>
    <w:rsid w:val="006C7057"/>
    <w:rsid w:val="0079501A"/>
    <w:rsid w:val="0083050E"/>
    <w:rsid w:val="008463F0"/>
    <w:rsid w:val="008627CC"/>
    <w:rsid w:val="008948B6"/>
    <w:rsid w:val="008B5262"/>
    <w:rsid w:val="00920CF7"/>
    <w:rsid w:val="009918BE"/>
    <w:rsid w:val="00996C67"/>
    <w:rsid w:val="009D5F0C"/>
    <w:rsid w:val="00A11306"/>
    <w:rsid w:val="00A70DA2"/>
    <w:rsid w:val="00AD09E9"/>
    <w:rsid w:val="00B126FE"/>
    <w:rsid w:val="00BC394D"/>
    <w:rsid w:val="00BD7504"/>
    <w:rsid w:val="00C1233F"/>
    <w:rsid w:val="00C2238D"/>
    <w:rsid w:val="00C238D8"/>
    <w:rsid w:val="00C51E04"/>
    <w:rsid w:val="00C7168F"/>
    <w:rsid w:val="00C968AA"/>
    <w:rsid w:val="00D63A9F"/>
    <w:rsid w:val="00E25E6A"/>
    <w:rsid w:val="00E42AB2"/>
    <w:rsid w:val="00F22369"/>
    <w:rsid w:val="00F5774D"/>
    <w:rsid w:val="044415D3"/>
    <w:rsid w:val="1C075BA1"/>
    <w:rsid w:val="2A660825"/>
    <w:rsid w:val="39053128"/>
    <w:rsid w:val="433C2894"/>
    <w:rsid w:val="50D34775"/>
    <w:rsid w:val="56F9288F"/>
    <w:rsid w:val="5A192905"/>
    <w:rsid w:val="5AD0098F"/>
    <w:rsid w:val="5C5B4A22"/>
    <w:rsid w:val="64FF063A"/>
    <w:rsid w:val="6F3C0473"/>
    <w:rsid w:val="7CED49FE"/>
    <w:rsid w:val="7EB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spacing w:line="400" w:lineRule="exact"/>
      <w:ind w:firstLine="561"/>
    </w:pPr>
    <w:rPr>
      <w:rFonts w:ascii="楷体_GB2312" w:hAnsi="宋体" w:eastAsia="楷体_GB2312"/>
      <w:sz w:val="28"/>
    </w:rPr>
  </w:style>
  <w:style w:type="paragraph" w:styleId="4">
    <w:name w:val="Body Text Indent 2"/>
    <w:basedOn w:val="1"/>
    <w:qFormat/>
    <w:uiPriority w:val="0"/>
    <w:pPr>
      <w:spacing w:line="480" w:lineRule="exact"/>
      <w:ind w:firstLine="560" w:firstLineChars="200"/>
    </w:pPr>
    <w:rPr>
      <w:rFonts w:ascii="楷体_GB2312" w:hAnsi="宋体" w:eastAsia="楷体_GB2312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line="480" w:lineRule="exact"/>
      <w:ind w:firstLine="600" w:firstLineChars="200"/>
    </w:pPr>
    <w:rPr>
      <w:rFonts w:ascii="楷体_GB2312" w:eastAsia="楷体_GB2312"/>
      <w:color w:val="FF0000"/>
      <w:sz w:val="30"/>
      <w:szCs w:val="30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226</Words>
  <Characters>1292</Characters>
  <Lines>10</Lines>
  <Paragraphs>3</Paragraphs>
  <TotalTime>6</TotalTime>
  <ScaleCrop>false</ScaleCrop>
  <LinksUpToDate>false</LinksUpToDate>
  <CharactersWithSpaces>1515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2016-05-23T07:35:00Z</dcterms:created>
  <dc:creator>MC SYSTEM</dc:creator>
  <cp:lastModifiedBy>翟晓静</cp:lastModifiedBy>
  <dcterms:modified xsi:type="dcterms:W3CDTF">2020-09-23T01:31:04Z</dcterms:modified>
  <dc:title>关于组织有关人员参加市级医院体检的通知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